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type="auto" w:w="0"/>
        <w:tblLayout w:type="fixed"/>
        <w:tblLook w:firstColumn="1" w:firstRow="1" w:lastColumn="0" w:lastRow="0" w:noHBand="0" w:noVBand="1" w:val="04A0"/>
      </w:tblPr>
      <w:tblGrid>
        <w:gridCol w:w="6690"/>
        <w:gridCol w:w="2721"/>
      </w:tblGrid>
      <w:tr>
        <w:tc>
          <w:tcPr>
            <w:tcW w:type="dxa" w:w="4791"/>
            <w:tcMar>
              <w:top w:w="0" w:type="dxa"/>
              <w:start w:w="0" w:type="dxa"/>
              <w:bottom w:w="50" w:type="dxa"/>
              <w:end w:w="0" w:type="dxa"/>
            </w:tcMar>
          </w:tcPr>
          <w:p>
            <w:pPr>
              <w:spacing w:after="0"/>
            </w:pPr>
            <w:r>
              <w:drawing>
                <wp:inline xmlns:a="http://schemas.openxmlformats.org/drawingml/2006/main" xmlns:pic="http://schemas.openxmlformats.org/drawingml/2006/picture">
                  <wp:extent cx="438912" cy="438912"/>
                  <wp:docPr id="1" name="Picture 1"/>
                  <wp:cNvGraphicFramePr>
                    <a:graphicFrameLocks noChangeAspect="1"/>
                  </wp:cNvGraphicFramePr>
                  <a:graphic>
                    <a:graphicData uri="http://schemas.openxmlformats.org/drawingml/2006/picture">
                      <pic:pic>
                        <pic:nvPicPr>
                          <pic:cNvPr id="0" name="padroute-app-icon-light-1024.png"/>
                          <pic:cNvPicPr/>
                        </pic:nvPicPr>
                        <pic:blipFill>
                          <a:blip r:embed="rId9"/>
                          <a:stretch>
                            <a:fillRect/>
                          </a:stretch>
                        </pic:blipFill>
                        <pic:spPr>
                          <a:xfrm>
                            <a:off x="0" y="0"/>
                            <a:ext cx="438912" cy="438912"/>
                          </a:xfrm>
                          <a:prstGeom prst="rect"/>
                        </pic:spPr>
                      </pic:pic>
                    </a:graphicData>
                  </a:graphic>
                </wp:inline>
              </w:drawing>
            </w:r>
            <w:r>
              <w:rPr>
                <w:b/>
                <w:color w:val="1C1C1C"/>
                <w:sz w:val="24"/>
              </w:rPr>
              <w:t xml:space="preserve">   PadRoute</w:t>
            </w:r>
          </w:p>
        </w:tc>
        <w:tc>
          <w:tcPr>
            <w:tcW w:type="dxa" w:w="4791"/>
            <w:tcMar>
              <w:top w:w="0" w:type="dxa"/>
              <w:start w:w="0" w:type="dxa"/>
              <w:bottom w:w="50" w:type="dxa"/>
              <w:end w:w="0" w:type="dxa"/>
            </w:tcMar>
          </w:tcPr>
          <w:p>
            <w:pPr>
              <w:spacing w:after="0"/>
              <w:jc w:val="right"/>
            </w:pPr>
            <w:r>
              <w:rPr>
                <w:b/>
                <w:color w:val="A4470B"/>
                <w:sz w:val="18"/>
              </w:rPr>
              <w:t>MEDIA RELEASE</w:t>
              <w:br/>
            </w:r>
            <w:r>
              <w:rPr>
                <w:color w:val="596067"/>
                <w:sz w:val="17"/>
              </w:rPr>
              <w:t>14 September 2026</w:t>
            </w:r>
          </w:p>
        </w:tc>
      </w:tr>
    </w:tbl>
    <w:p>
      <w:pPr>
        <w:spacing w:after="20"/>
      </w:pPr>
    </w:p>
    <w:p>
      <w:pPr>
        <w:pStyle w:val="Title"/>
      </w:pPr>
      <w:r>
        <w:t>Australian-made PadRoute launches with whole-trip route checks for heavy-vehicle drivers</w:t>
      </w:r>
    </w:p>
    <w:p>
      <w:pPr>
        <w:pStyle w:val="Subtitle"/>
      </w:pPr>
      <w:r>
        <w:t>Available now on iPhone and Android, PadRoute combines vehicle-specific access review, turn-by-turn guidance, bridge-clearance information, useful stops and recent driver reports.</w:t>
      </w:r>
    </w:p>
    <w:p>
      <w:pPr>
        <w:spacing w:after="180" w:line="283" w:lineRule="auto"/>
      </w:pPr>
      <w:r>
        <w:rPr>
          <w:b/>
        </w:rPr>
        <w:t xml:space="preserve">SYDNEY, Australia — 14 September 2026 — </w:t>
      </w:r>
      <w:r>
        <w:t>Australian-made heavy-vehicle route planning and guidance app PadRoute is now available on iPhone and Android. It gives drivers one place to review published road-access information for their selected vehicle before departure and follow the trip with turn-by-turn guidance and warnings before the access status changes.</w:t>
      </w:r>
    </w:p>
    <w:p>
      <w:pPr>
        <w:spacing w:after="180" w:line="283" w:lineRule="auto"/>
      </w:pPr>
      <w:r>
        <w:t>PadRoute starts with the vehicle rather than the destination alone. Drivers choose from more than 1,100 presets built from NHVR vehicle definitions, then review a proposed route section by section to see where access is shown as approved, where conditions apply and what needs a closer look.</w:t>
      </w:r>
    </w:p>
    <w:p>
      <w:pPr>
        <w:spacing w:after="180" w:line="283" w:lineRule="auto"/>
      </w:pPr>
      <w:r>
        <w:t>Known bridge-clearance heights are compared with the selected vehicle height, flagging clearances at or below it. Drivers can read the condition behind an access result, see who published it and open the official source where available.</w:t>
      </w:r>
    </w:p>
    <w:p>
      <w:pPr>
        <w:spacing w:after="180" w:line="283" w:lineRule="auto"/>
      </w:pPr>
      <w:r>
        <w:t>The app also includes rest areas, service stations, truck parking, public weighbridges and inspection sites across Australia, with facility details and recent, time-stamped driver reports.</w:t>
      </w:r>
    </w:p>
    <w:tbl>
      <w:tblPr>
        <w:tblW w:type="auto" w:w="0"/>
        <w:tblLayout w:type="autofit"/>
        <w:tblLook w:firstColumn="1" w:firstRow="1" w:lastColumn="0" w:lastRow="0" w:noHBand="0" w:noVBand="1" w:val="04A0"/>
      </w:tblPr>
      <w:tblGrid>
        <w:gridCol w:w="9582"/>
      </w:tblGrid>
      <w:tr>
        <w:tc>
          <w:tcPr>
            <w:tcW w:type="dxa" w:w="9582"/>
            <w:tcBorders>
              <w:left w:val="single" w:sz="18" w:space="0" w:color="A4470B"/>
            </w:tcBorders>
            <w:tcMar>
              <w:top w:w="90" w:type="dxa"/>
              <w:start w:w="250" w:type="dxa"/>
              <w:bottom w:w="100" w:type="dxa"/>
              <w:end w:w="110" w:type="dxa"/>
            </w:tcMar>
          </w:tcPr>
          <w:p>
            <w:pPr>
              <w:spacing w:after="140" w:line="276" w:lineRule="auto"/>
            </w:pPr>
            <w:r>
              <w:rPr>
                <w:b/>
                <w:sz w:val="22"/>
              </w:rPr>
              <w:t>“Car navigation apps aren’t built for us. What works for a car doesn’t necessarily work when you’re behind the wheel of a rigid, semi, truck and dog, B-double, A-double or road train. PadRoute starts with the combination you’re actually driving, so you can check the route before you set off.”</w:t>
            </w:r>
          </w:p>
          <w:p>
            <w:pPr>
              <w:spacing w:after="0"/>
            </w:pPr>
            <w:r>
              <w:rPr>
                <w:b/>
                <w:color w:val="596067"/>
                <w:sz w:val="17"/>
              </w:rPr>
              <w:t>— Rob Price (“Pricey”), interstate driver</w:t>
            </w:r>
          </w:p>
        </w:tc>
      </w:tr>
    </w:tbl>
    <w:p>
      <w:pPr>
        <w:spacing w:after="40"/>
      </w:pPr>
    </w:p>
    <w:tbl>
      <w:tblPr>
        <w:tblW w:type="auto" w:w="0"/>
        <w:tblLayout w:type="autofit"/>
        <w:tblLook w:firstColumn="1" w:firstRow="1" w:lastColumn="0" w:lastRow="0" w:noHBand="0" w:noVBand="1" w:val="04A0"/>
      </w:tblPr>
      <w:tblGrid>
        <w:gridCol w:w="9582"/>
      </w:tblGrid>
      <w:tr>
        <w:tc>
          <w:tcPr>
            <w:tcW w:type="dxa" w:w="9582"/>
            <w:tcBorders>
              <w:left w:val="single" w:sz="18" w:space="0" w:color="A4470B"/>
            </w:tcBorders>
            <w:tcMar>
              <w:top w:w="90" w:type="dxa"/>
              <w:start w:w="250" w:type="dxa"/>
              <w:bottom w:w="100" w:type="dxa"/>
              <w:end w:w="110" w:type="dxa"/>
            </w:tcMar>
          </w:tcPr>
          <w:p>
            <w:pPr>
              <w:spacing w:after="140" w:line="276" w:lineRule="auto"/>
            </w:pPr>
            <w:r>
              <w:rPr>
                <w:b/>
                <w:sz w:val="22"/>
              </w:rPr>
              <w:t>“Truck drivers told us they were piecing a trip together across tools that were never designed around the truck in front of them. PadRoute starts with the vehicle and puts the important checks in one place, so drivers can spend less time chasing information and more time making the call.”</w:t>
            </w:r>
          </w:p>
          <w:p>
            <w:pPr>
              <w:spacing w:after="0"/>
            </w:pPr>
            <w:r>
              <w:rPr>
                <w:b/>
                <w:color w:val="596067"/>
                <w:sz w:val="17"/>
              </w:rPr>
              <w:t>— Michelle Schuberg, Co-founder and CEO, United Intelligence</w:t>
            </w:r>
          </w:p>
        </w:tc>
      </w:tr>
    </w:tbl>
    <w:p>
      <w:pPr>
        <w:spacing w:after="40"/>
      </w:pPr>
    </w:p>
    <w:p>
      <w:pPr>
        <w:spacing w:after="180" w:line="283" w:lineRule="auto"/>
      </w:pPr>
      <w:r>
        <w:t>For owner-drivers, PadRoute reduces the time spent moving between navigation, network maps, access conditions and stop information. For fleet operators, drivers can import shared route files and review each run against the vehicle they are using. Conditions and source links remain visible, supporting a clearer and more repeatable route-review process across vehicles and drivers.</w:t>
      </w:r>
    </w:p>
    <w:tbl>
      <w:tblPr>
        <w:tblW w:type="auto" w:w="0"/>
        <w:tblLayout w:type="autofit"/>
        <w:tblLook w:firstColumn="1" w:firstRow="1" w:lastColumn="0" w:lastRow="0" w:noHBand="0" w:noVBand="1" w:val="04A0"/>
      </w:tblPr>
      <w:tblGrid>
        <w:gridCol w:w="9582"/>
      </w:tblGrid>
      <w:tr>
        <w:trPr>
          <w:cantSplit/>
        </w:trPr>
        <w:tc>
          <w:tcPr>
            <w:tcW w:type="dxa" w:w="9582"/>
            <w:tcBorders>
              <w:left w:val="single" w:sz="18" w:space="0" w:color="A4470B"/>
            </w:tcBorders>
            <w:tcMar>
              <w:top w:w="90" w:type="dxa"/>
              <w:start w:w="250" w:type="dxa"/>
              <w:bottom w:w="100" w:type="dxa"/>
              <w:end w:w="110" w:type="dxa"/>
            </w:tcMar>
          </w:tcPr>
          <w:p>
            <w:pPr>
              <w:spacing w:after="140" w:line="276" w:lineRule="auto"/>
            </w:pPr>
            <w:r>
              <w:rPr>
                <w:b/>
                <w:sz w:val="22"/>
              </w:rPr>
              <w:t>“Route choice is a safety and compliance decision. A control only works if people can use it in the field. PadRoute gives drivers a practical and repeatable way to assess the trip, while keeping planning requirements and driver judgement at the centre of the decision.”</w:t>
            </w:r>
          </w:p>
          <w:p>
            <w:pPr>
              <w:spacing w:after="0"/>
            </w:pPr>
            <w:r>
              <w:rPr>
                <w:b/>
                <w:color w:val="596067"/>
                <w:sz w:val="17"/>
              </w:rPr>
              <w:t>— Michael Kemp, Co-founder and safety and compliance expert, United Intelligence</w:t>
            </w:r>
          </w:p>
        </w:tc>
      </w:tr>
    </w:tbl>
    <w:p>
      <w:pPr>
        <w:spacing w:after="40"/>
      </w:pPr>
    </w:p>
    <w:p>
      <w:pPr>
        <w:spacing w:after="180" w:line="283" w:lineRule="auto"/>
      </w:pPr>
      <w:r>
        <w:t>PadRoute is independent and is not endorsed by the NHVR or a road authority. It uses downloaded public NHVR network data for road-access checks in the ACT, New South Wales, Queensland, South Australia and Victoria and checks for updates weekly. Stops and facilities are available across Australia. PadRoute does not replace permits, official maps or driver judgement.</w:t>
      </w:r>
    </w:p>
    <w:p>
      <w:pPr>
        <w:spacing w:after="180" w:line="283" w:lineRule="auto"/>
      </w:pPr>
      <w:r>
        <w:t>PadRoute Free includes essential route, safety and community information. PadRoute Pro costs A$14.99 per month or A$119.99 per year. Eligible new yearly subscribers can start with a 14-day free trial.</w:t>
      </w:r>
    </w:p>
    <w:p>
      <w:pPr>
        <w:pStyle w:val="Heading2"/>
        <w:keepNext/>
      </w:pPr>
      <w:r>
        <w:t>Download PadRoute</w:t>
      </w:r>
    </w:p>
    <w:p>
      <w:pPr>
        <w:spacing w:after="80"/>
      </w:pPr>
      <w:hyperlink r:id="rId10">
        <w:r>
          <w:rPr>
            <w:color w:val="A4470B"/>
            <w:u w:val="single"/>
            <w:b/>
          </w:rPr>
          <w:t>Apple App Store</w:t>
        </w:r>
      </w:hyperlink>
      <w:r>
        <w:t xml:space="preserve">   ·   </w:t>
      </w:r>
      <w:hyperlink r:id="rId11">
        <w:r>
          <w:rPr>
            <w:color w:val="A4470B"/>
            <w:u w:val="single"/>
            <w:b/>
          </w:rPr>
          <w:t>Google Play</w:t>
        </w:r>
      </w:hyperlink>
    </w:p>
    <w:p>
      <w:pPr>
        <w:pStyle w:val="Heading2"/>
        <w:keepNext/>
      </w:pPr>
      <w:r>
        <w:t>Press kit and images</w:t>
      </w:r>
    </w:p>
    <w:p>
      <w:pPr>
        <w:spacing w:after="80"/>
      </w:pPr>
      <w:hyperlink r:id="rId12">
        <w:r>
          <w:rPr>
            <w:color w:val="A4470B"/>
            <w:u w:val="single"/>
            <w:b/>
          </w:rPr>
          <w:t>padroute.com/press</w:t>
        </w:r>
      </w:hyperlink>
    </w:p>
    <w:p>
      <w:pPr>
        <w:pStyle w:val="Heading2"/>
        <w:keepNext/>
      </w:pPr>
      <w:r>
        <w:t>About PadRoute</w:t>
      </w:r>
    </w:p>
    <w:p>
      <w:pPr>
        <w:spacing w:after="180" w:line="283" w:lineRule="auto"/>
      </w:pPr>
      <w:r>
        <w:t>PadRoute is an Australian heavy-vehicle route planning and guidance app that helps drivers review the whole trip for the vehicle they are driving, then follow it with turn-by-turn directions and warnings before the access status changes. It brings published access information, route conditions, bridge-clearance data, useful stops, recent driver reports and source links into one mobile product. PadRoute is developed by United Intelligence, a technology venture founded within Pleasant Company Pty Ltd.</w:t>
      </w:r>
    </w:p>
    <w:tbl>
      <w:tblPr>
        <w:tblW w:type="auto" w:w="0"/>
        <w:tblLook w:firstColumn="1" w:firstRow="1" w:lastColumn="0" w:lastRow="0" w:noHBand="0" w:noVBand="1" w:val="04A0"/>
      </w:tblPr>
      <w:tblGrid>
        <w:gridCol w:w="9582"/>
      </w:tblGrid>
      <w:tr>
        <w:tc>
          <w:tcPr>
            <w:tcW w:type="dxa" w:w="9582"/>
            <w:shd w:fill="F3F0EC"/>
            <w:tcMar>
              <w:top w:w="180" w:type="dxa"/>
              <w:start w:w="220" w:type="dxa"/>
              <w:bottom w:w="180" w:type="dxa"/>
              <w:end w:w="220" w:type="dxa"/>
            </w:tcMar>
          </w:tcPr>
          <w:p>
            <w:pPr>
              <w:spacing w:after="140"/>
            </w:pPr>
            <w:r>
              <w:rPr>
                <w:b/>
                <w:color w:val="A4470B"/>
                <w:sz w:val="17"/>
              </w:rPr>
              <w:t>MEDIA CONTACT</w:t>
            </w:r>
          </w:p>
          <w:p>
            <w:pPr>
              <w:spacing w:after="0"/>
            </w:pPr>
            <w:r>
              <w:rPr>
                <w:b/>
              </w:rPr>
              <w:t>Michelle Schuberg</w:t>
              <w:br/>
            </w:r>
            <w:r>
              <w:t>Co-founder and CEO, United Intelligence</w:t>
              <w:br/>
            </w:r>
            <w:hyperlink r:id="rId13">
              <w:r>
                <w:rPr>
                  <w:color w:val="A4470B"/>
                  <w:u w:val="single"/>
                  <w:b/>
                </w:rPr>
                <w:t>hello@padroute.com</w:t>
              </w:r>
            </w:hyperlink>
            <w:r>
              <w:br/>
              <w:t>Sydney, NSW, Australia</w:t>
            </w:r>
          </w:p>
        </w:tc>
      </w:tr>
    </w:tbl>
    <w:sectPr>
      <w:footerReference w:type="default" r:id="rId14"/>
      <w:headerReference w:type="default" r:id="rId15"/>
      <w:pgSz w:w="11906" w:h="16838"/>
      <w:pgMar w:top="964" w:right="1162" w:bottom="964" w:left="116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Arial" w:hAnsi="Arial"/>
        <w:color w:val="596067"/>
        <w:sz w:val="15"/>
      </w:rPr>
      <w:t>PADROUTE.COM/PRESS  ·  14 SEPTEMBER 2026</w:t>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Arial" w:hAnsi="Arial"/>
      <w:color w:val="1C1C1C"/>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Arial" w:hAnsi="Arial"/>
      <w:b/>
      <w:bCs/>
      <w:color w:val="1C1C1C"/>
      <w:sz w:val="28"/>
      <w:szCs w:val="28"/>
    </w:rPr>
  </w:style>
  <w:style w:type="paragraph" w:styleId="Heading2">
    <w:name w:val="heading 2"/>
    <w:basedOn w:val="Normal"/>
    <w:next w:val="Normal"/>
    <w:link w:val="Heading2Char"/>
    <w:uiPriority w:val="9"/>
    <w:unhideWhenUsed/>
    <w:qFormat/>
    <w:rsid w:val="00FC693F"/>
    <w:pPr>
      <w:keepNext/>
      <w:keepLines/>
      <w:spacing w:before="280" w:after="140"/>
      <w:outlineLvl w:val="1"/>
    </w:pPr>
    <w:rPr>
      <w:rFonts w:asciiTheme="majorHAnsi" w:eastAsiaTheme="majorEastAsia" w:hAnsiTheme="majorHAnsi" w:cstheme="majorBidi" w:ascii="Arial" w:hAnsi="Arial"/>
      <w:b/>
      <w:bCs/>
      <w:color w:val="1C1C1C"/>
      <w:sz w:val="28"/>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240" w:line="235" w:lineRule="auto"/>
      <w:contextualSpacing/>
    </w:pPr>
    <w:rPr>
      <w:rFonts w:asciiTheme="majorHAnsi" w:eastAsiaTheme="majorEastAsia" w:hAnsiTheme="majorHAnsi" w:cstheme="majorBidi" w:ascii="Arial" w:hAnsi="Arial"/>
      <w:b/>
      <w:color w:val="1C1C1C"/>
      <w:spacing w:val="5"/>
      <w:kern w:val="28"/>
      <w:sz w:val="54"/>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spacing w:after="380" w:line="293" w:lineRule="auto"/>
    </w:pPr>
    <w:rPr>
      <w:rFonts w:asciiTheme="majorHAnsi" w:eastAsiaTheme="majorEastAsia" w:hAnsiTheme="majorHAnsi" w:cstheme="majorBidi" w:ascii="Arial" w:hAnsi="Arial"/>
      <w:i/>
      <w:iCs/>
      <w:color w:val="596067"/>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image" Target="media/image1.png"/><Relationship Id="rId10" Type="http://schemas.openxmlformats.org/officeDocument/2006/relationships/hyperlink" Target="https://apps.apple.com/au/app/padroute-truck-navigation/id6776487917" TargetMode="External"/><Relationship Id="rId11" Type="http://schemas.openxmlformats.org/officeDocument/2006/relationships/hyperlink" Target="https://play.google.com/store/apps/details?id=com.padroute.mobile" TargetMode="External"/><Relationship Id="rId12" Type="http://schemas.openxmlformats.org/officeDocument/2006/relationships/hyperlink" Target="https://padroute.com/press" TargetMode="External"/><Relationship Id="rId13" Type="http://schemas.openxmlformats.org/officeDocument/2006/relationships/hyperlink" Target="mailto:hello@padroute.com" TargetMode="External"/><Relationship Id="rId14" Type="http://schemas.openxmlformats.org/officeDocument/2006/relationships/footer" Target="footer1.xml"/><Relationship Id="rId15"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PadRoute launch media release — 7 September 2026</dc:title>
  <dc:subject>PadRoute launches on iPhone and Android</dc:subject>
  <dc:creator/>
  <cp:keywords>PadRoute, media release, heavy vehicle, route planning, Australia</cp:keywords>
  <dc:description>generated by python-docx</dc:description>
  <cp:lastModifiedBy/>
  <cp:revision>1</cp:revision>
  <dcterms:created xsi:type="dcterms:W3CDTF">2013-12-23T23:15:00Z</dcterms:created>
  <dcterms:modified xsi:type="dcterms:W3CDTF">2013-12-23T23:15:00Z</dcterms:modified>
  <cp:category/>
</cp:coreProperties>
</file>